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D" w:rsidRPr="00587CCC" w:rsidRDefault="00E4569D" w:rsidP="00E4569D">
      <w:pPr>
        <w:rPr>
          <w:b/>
        </w:rPr>
      </w:pPr>
      <w:r w:rsidRPr="00587CCC">
        <w:rPr>
          <w:b/>
        </w:rPr>
        <w:t>Вопросы для подгот</w:t>
      </w:r>
      <w:bookmarkStart w:id="0" w:name="_GoBack"/>
      <w:bookmarkEnd w:id="0"/>
      <w:r w:rsidRPr="00587CCC">
        <w:rPr>
          <w:b/>
        </w:rPr>
        <w:t>овки к зачету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Определение массажа.</w:t>
      </w:r>
      <w:r w:rsidR="00587CCC" w:rsidRPr="00587CCC">
        <w:t xml:space="preserve"> </w:t>
      </w:r>
      <w:r>
        <w:t>Основные исторические этапы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Рефлекторный фактор механизма действия массажа на организм.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Нейрогуморальный фактор механизма действия массажа на организм.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Механический фактор механизма действия массажа на организм.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Общие биологические эффекты действия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Местные биологические эффекты действия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Факторы, определяющие реакцию организма на массаж.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Параметры индивидуальной реактивности организма.</w:t>
      </w:r>
      <w:r w:rsidR="00587CCC" w:rsidRPr="00587CCC">
        <w:t xml:space="preserve"> </w:t>
      </w:r>
      <w:r>
        <w:t>Параметры дозировки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Принципы классификации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Как подразделяется массаж по целевому принципу.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Что собой представляет метод  поглаживание.</w:t>
      </w:r>
      <w:r w:rsidR="00587CCC" w:rsidRPr="00587CCC">
        <w:t xml:space="preserve"> </w:t>
      </w:r>
      <w:r>
        <w:t>Биологические эффекты поглаживания.</w:t>
      </w:r>
      <w:r w:rsidR="00587CCC" w:rsidRPr="00587CCC">
        <w:t xml:space="preserve"> </w:t>
      </w:r>
      <w:r>
        <w:t>Разновидности поглаживания.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Что собой представляет метод выжимание.</w:t>
      </w:r>
      <w:r w:rsidR="00587CCC" w:rsidRPr="00587CCC">
        <w:t xml:space="preserve"> </w:t>
      </w:r>
      <w:r>
        <w:t>Разновидности выжимания.</w:t>
      </w:r>
      <w:r w:rsidR="00587CCC" w:rsidRPr="00587CCC">
        <w:t xml:space="preserve"> </w:t>
      </w:r>
      <w:r>
        <w:t>Биологические эффекты выжимания.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Что такое профилактический массаж и его виды.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Виды прикладного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Разновидности методически сложившихся видов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Виды ручного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Методические особенности шведского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Методические особенности финского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Методические особенности российского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Как подразделяются виды массажа по форме  организации.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Абсолютные противопоказания к массажу.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Временные противопоказания к массажу.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Местные противопоказания к массажу.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Показания к массажу.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 xml:space="preserve">Укажите ткани, на которые целенаправленно действует </w:t>
      </w:r>
      <w:proofErr w:type="gramStart"/>
      <w:r>
        <w:t>растирание</w:t>
      </w:r>
      <w:proofErr w:type="gramEnd"/>
      <w:r>
        <w:t xml:space="preserve"> и опишите методические особенности его выполнения.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 xml:space="preserve">Как действует растирание на </w:t>
      </w:r>
      <w:proofErr w:type="gramStart"/>
      <w:r>
        <w:t>организм</w:t>
      </w:r>
      <w:proofErr w:type="gramEnd"/>
      <w:r>
        <w:t xml:space="preserve"> в общем и местно на ткани.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В чем заключается трофический эффект разминания?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Почему разминание является основным приемом массажа?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 xml:space="preserve">Особенности </w:t>
      </w:r>
      <w:proofErr w:type="gramStart"/>
      <w:r>
        <w:t>методического подхода</w:t>
      </w:r>
      <w:proofErr w:type="gramEnd"/>
      <w:r>
        <w:t xml:space="preserve"> к выполнению разминания.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Понятие об ударных приемах, основы техники, разновидности приемов, биологические эффекты.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Понятие о сотрясающих приемах, основы техники, разновидности приемов, биологические эффекты.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Продолжительность и схема выполнения общего классического массажа.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Классификация технических средств, используемых в массаже их влияние на организм.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Понятие о гидромассаже.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Предварительный массаж, его виды и методика.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Восстановительный массаж, его виды и методика.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Тренировочный массаж, его виды и методика.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Классификация мазей, растирок и кремов, используемых в массаже.</w:t>
      </w:r>
    </w:p>
    <w:p w:rsidR="00E4569D" w:rsidRDefault="00E4569D" w:rsidP="00587CCC">
      <w:pPr>
        <w:pStyle w:val="a3"/>
        <w:numPr>
          <w:ilvl w:val="0"/>
          <w:numId w:val="2"/>
        </w:numPr>
      </w:pPr>
      <w:r>
        <w:t>Правила применения мазей и смазывающих веществ в массаже. Противопоказания к их использованию.</w:t>
      </w:r>
    </w:p>
    <w:p w:rsidR="00E268B8" w:rsidRDefault="00E4569D" w:rsidP="00587CCC">
      <w:pPr>
        <w:pStyle w:val="a3"/>
        <w:numPr>
          <w:ilvl w:val="0"/>
          <w:numId w:val="2"/>
        </w:numPr>
      </w:pPr>
      <w:r>
        <w:lastRenderedPageBreak/>
        <w:t>Виды бань и характеристика микроклиматических условий в них.</w:t>
      </w:r>
      <w:r w:rsidR="00587CCC" w:rsidRPr="00587CCC">
        <w:t xml:space="preserve"> </w:t>
      </w:r>
      <w:r>
        <w:t>Виды массажа и условия его организации в бане.</w:t>
      </w:r>
    </w:p>
    <w:sectPr w:rsidR="00E2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67"/>
    <w:multiLevelType w:val="hybridMultilevel"/>
    <w:tmpl w:val="B7CA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444A"/>
    <w:multiLevelType w:val="hybridMultilevel"/>
    <w:tmpl w:val="CFF0E6E0"/>
    <w:lvl w:ilvl="0" w:tplc="83E212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2"/>
    <w:rsid w:val="00587CCC"/>
    <w:rsid w:val="00A65202"/>
    <w:rsid w:val="00E268B8"/>
    <w:rsid w:val="00E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2017-04-07T07:41:00Z</dcterms:created>
  <dcterms:modified xsi:type="dcterms:W3CDTF">2017-04-10T13:38:00Z</dcterms:modified>
</cp:coreProperties>
</file>