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8F" w:rsidRPr="009728A1" w:rsidRDefault="002D038F" w:rsidP="002D038F">
      <w:pPr>
        <w:rPr>
          <w:b/>
        </w:rPr>
      </w:pPr>
      <w:r w:rsidRPr="009728A1">
        <w:rPr>
          <w:b/>
        </w:rPr>
        <w:t>Вопросы для подготовки к зачету</w:t>
      </w:r>
    </w:p>
    <w:p w:rsidR="009728A1" w:rsidRDefault="009728A1" w:rsidP="009728A1">
      <w:pPr>
        <w:pStyle w:val="a3"/>
        <w:numPr>
          <w:ilvl w:val="0"/>
          <w:numId w:val="2"/>
        </w:numPr>
      </w:pPr>
      <w:r>
        <w:t>Понятие «творчество» в культуре и в искусстве.</w:t>
      </w:r>
    </w:p>
    <w:p w:rsidR="009728A1" w:rsidRPr="009728A1" w:rsidRDefault="002D038F" w:rsidP="009728A1">
      <w:pPr>
        <w:pStyle w:val="a3"/>
        <w:numPr>
          <w:ilvl w:val="0"/>
          <w:numId w:val="2"/>
        </w:numPr>
      </w:pPr>
      <w:r>
        <w:t>Предмет психологии творчества</w:t>
      </w:r>
      <w:r w:rsidR="009728A1">
        <w:t>.</w:t>
      </w:r>
      <w:r>
        <w:t xml:space="preserve"> </w:t>
      </w:r>
    </w:p>
    <w:p w:rsidR="002D038F" w:rsidRDefault="009728A1" w:rsidP="009728A1">
      <w:pPr>
        <w:pStyle w:val="a3"/>
        <w:numPr>
          <w:ilvl w:val="0"/>
          <w:numId w:val="2"/>
        </w:numPr>
      </w:pPr>
      <w:r>
        <w:t>Основные</w:t>
      </w:r>
      <w:r w:rsidR="002D038F">
        <w:t xml:space="preserve"> психологически</w:t>
      </w:r>
      <w:r>
        <w:t>е</w:t>
      </w:r>
      <w:r w:rsidR="002D038F">
        <w:t xml:space="preserve"> школ</w:t>
      </w:r>
      <w:r>
        <w:t>ы</w:t>
      </w:r>
      <w:r w:rsidR="002D038F">
        <w:t xml:space="preserve"> и направлени</w:t>
      </w:r>
      <w:r>
        <w:t>я</w:t>
      </w:r>
      <w:r w:rsidR="002D038F">
        <w:t>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Из истории античного и ренессансного понимания творчества.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Система идей о творчестве в трудах С. Л. Рубинштейна.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Психоаналитические акценты в понимании творчества и творческой личности.</w:t>
      </w:r>
    </w:p>
    <w:p w:rsidR="002D038F" w:rsidRDefault="002D038F" w:rsidP="009728A1">
      <w:pPr>
        <w:pStyle w:val="a3"/>
        <w:numPr>
          <w:ilvl w:val="0"/>
          <w:numId w:val="2"/>
        </w:numPr>
      </w:pPr>
      <w:proofErr w:type="spellStart"/>
      <w:proofErr w:type="gramStart"/>
      <w:r>
        <w:t>Гештальт</w:t>
      </w:r>
      <w:proofErr w:type="spellEnd"/>
      <w:r>
        <w:t>-психология</w:t>
      </w:r>
      <w:proofErr w:type="gramEnd"/>
      <w:r>
        <w:t xml:space="preserve"> о творчестве в образах и продуктивном мышлении.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Психологические условия творчества.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Творческий процесс, его составляющие и динамика.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Структура творческого процесса.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Стадии творческого процесса.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Единство сознания и бессознательного в творчестве.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Психологическое определение субъекта творчества.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Изменения субъекта и объекта в динамике творчества.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Отличительные признаки творческой деятельности.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Понятие творческого продукта.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Экспериментальная парадигма в исследовании творческого стиля.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Психоаналитическая парадигма в исследовании творческого стиля.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Фигура творца.</w:t>
      </w:r>
    </w:p>
    <w:p w:rsidR="009728A1" w:rsidRDefault="002D038F" w:rsidP="009728A1">
      <w:pPr>
        <w:pStyle w:val="a3"/>
        <w:numPr>
          <w:ilvl w:val="0"/>
          <w:numId w:val="2"/>
        </w:numPr>
      </w:pPr>
      <w:r>
        <w:t xml:space="preserve">Типология творческой деятельности. 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Понятие творческой самодеятельности.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Личностные и ситуативные детерминанты творчества деятельности.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Индивидуальная структура интеллекта и творческие способности.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Свойства и качества творческой личности.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Психологические особенности одаренности личности.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Способности и творчество.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Архетипы творческого начала личности.</w:t>
      </w:r>
    </w:p>
    <w:p w:rsidR="009728A1" w:rsidRDefault="009728A1" w:rsidP="009728A1">
      <w:pPr>
        <w:pStyle w:val="a3"/>
        <w:numPr>
          <w:ilvl w:val="0"/>
          <w:numId w:val="2"/>
        </w:numPr>
      </w:pPr>
      <w:r>
        <w:t xml:space="preserve">Коллективное </w:t>
      </w:r>
      <w:proofErr w:type="spellStart"/>
      <w:proofErr w:type="gramStart"/>
      <w:r>
        <w:t>творчес</w:t>
      </w:r>
      <w:proofErr w:type="spellEnd"/>
      <w:r>
        <w:t xml:space="preserve"> </w:t>
      </w:r>
      <w:proofErr w:type="spellStart"/>
      <w:r>
        <w:t>тво</w:t>
      </w:r>
      <w:proofErr w:type="spellEnd"/>
      <w:proofErr w:type="gramEnd"/>
      <w:r>
        <w:t>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Творческое отношение личности к жизни и жизнь как творчество.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Типы творческих достижений выдающихся личностей.</w:t>
      </w:r>
    </w:p>
    <w:p w:rsidR="002D038F" w:rsidRDefault="002D038F" w:rsidP="009728A1">
      <w:pPr>
        <w:pStyle w:val="a3"/>
        <w:numPr>
          <w:ilvl w:val="0"/>
          <w:numId w:val="2"/>
        </w:numPr>
      </w:pPr>
      <w:proofErr w:type="gramStart"/>
      <w:r>
        <w:t>Творческая</w:t>
      </w:r>
      <w:proofErr w:type="gramEnd"/>
      <w:r>
        <w:t xml:space="preserve"> </w:t>
      </w:r>
      <w:proofErr w:type="spellStart"/>
      <w:r>
        <w:t>самоактуализация</w:t>
      </w:r>
      <w:proofErr w:type="spellEnd"/>
      <w:r>
        <w:t xml:space="preserve"> и </w:t>
      </w:r>
      <w:proofErr w:type="spellStart"/>
      <w:r>
        <w:t>самотворчество</w:t>
      </w:r>
      <w:proofErr w:type="spellEnd"/>
      <w:r>
        <w:t xml:space="preserve"> личности.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Творчество в сферах побуждений, переживаний, воображения и мышления личности.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Системно-типологического подхода к исследованию творчества.</w:t>
      </w:r>
    </w:p>
    <w:p w:rsidR="002D038F" w:rsidRDefault="002D038F" w:rsidP="009728A1">
      <w:pPr>
        <w:pStyle w:val="a3"/>
        <w:numPr>
          <w:ilvl w:val="0"/>
          <w:numId w:val="2"/>
        </w:numPr>
      </w:pPr>
      <w:proofErr w:type="spellStart"/>
      <w:r>
        <w:t>Психотип</w:t>
      </w:r>
      <w:proofErr w:type="spellEnd"/>
      <w:r>
        <w:t xml:space="preserve"> и творческий стиль.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Роль рефлексии в личностной детерминации творчества.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Творческое деяние, поступок, влияние.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Роль среды в развитии творческих способностей.</w:t>
      </w:r>
    </w:p>
    <w:p w:rsidR="002D038F" w:rsidRDefault="002D038F" w:rsidP="009728A1">
      <w:pPr>
        <w:pStyle w:val="a3"/>
        <w:numPr>
          <w:ilvl w:val="0"/>
          <w:numId w:val="2"/>
        </w:numPr>
      </w:pPr>
      <w:proofErr w:type="gramStart"/>
      <w:r>
        <w:t>Творческая</w:t>
      </w:r>
      <w:proofErr w:type="gramEnd"/>
      <w:r>
        <w:t xml:space="preserve"> </w:t>
      </w:r>
      <w:proofErr w:type="spellStart"/>
      <w:r>
        <w:t>самоактуализация</w:t>
      </w:r>
      <w:proofErr w:type="spellEnd"/>
      <w:r>
        <w:t xml:space="preserve"> и </w:t>
      </w:r>
      <w:proofErr w:type="spellStart"/>
      <w:r>
        <w:t>самотворчество</w:t>
      </w:r>
      <w:proofErr w:type="spellEnd"/>
      <w:r>
        <w:t xml:space="preserve"> личности.</w:t>
      </w:r>
    </w:p>
    <w:p w:rsidR="002D038F" w:rsidRDefault="002D038F" w:rsidP="009728A1">
      <w:pPr>
        <w:pStyle w:val="a3"/>
        <w:numPr>
          <w:ilvl w:val="0"/>
          <w:numId w:val="2"/>
        </w:numPr>
      </w:pPr>
      <w:r>
        <w:t>Арт-терапия как стимуляция творческого потенциала.</w:t>
      </w:r>
    </w:p>
    <w:p w:rsidR="009728A1" w:rsidRDefault="002D038F" w:rsidP="009728A1">
      <w:pPr>
        <w:pStyle w:val="a3"/>
        <w:numPr>
          <w:ilvl w:val="0"/>
          <w:numId w:val="2"/>
        </w:numPr>
      </w:pPr>
      <w:r>
        <w:t>Современные подходы к исследованию творчества.</w:t>
      </w:r>
      <w:bookmarkStart w:id="0" w:name="_GoBack"/>
      <w:bookmarkEnd w:id="0"/>
    </w:p>
    <w:sectPr w:rsidR="0097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0B3A"/>
    <w:multiLevelType w:val="hybridMultilevel"/>
    <w:tmpl w:val="3750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6F9"/>
    <w:multiLevelType w:val="hybridMultilevel"/>
    <w:tmpl w:val="AC5C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73"/>
    <w:rsid w:val="001005FC"/>
    <w:rsid w:val="002D038F"/>
    <w:rsid w:val="009728A1"/>
    <w:rsid w:val="00A6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2017-04-07T07:52:00Z</dcterms:created>
  <dcterms:modified xsi:type="dcterms:W3CDTF">2017-04-11T08:04:00Z</dcterms:modified>
</cp:coreProperties>
</file>